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/>
      </w:pPr>
      <w:r>
        <w:rPr>
          <w:rFonts w:ascii="ISOCPEUR" w:hAnsi="ISOCPEUR" w:cs="Arial"/>
          <w:sz w:val="36"/>
          <w:szCs w:val="36"/>
        </w:rPr>
        <w:t xml:space="preserve">Сервер </w:t>
      </w:r>
      <w:r>
        <w:rPr>
          <w:rFonts w:ascii="ISOCPEUR" w:hAnsi="ISOCPEUR" w:cs="Arial"/>
          <w:sz w:val="36"/>
          <w:szCs w:val="36"/>
        </w:rPr>
        <w:t xml:space="preserve">відеоаналітики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SE-GS2-6D/256</w:t>
      </w:r>
      <w:r>
        <w:t xml:space="preserve">, </w:t>
      </w:r>
      <w:r>
        <w:rPr>
          <w:rFonts w:ascii="ISOCPEUR" w:hAnsi="ISOCPEUR" w:cs="Arial"/>
          <w:sz w:val="36"/>
          <w:szCs w:val="36"/>
          <w:lang w:val="uk-UA"/>
        </w:rPr>
        <w:t xml:space="preserve">або аналог не гірше наступних характеристик:</w:t>
      </w:r>
      <w:r/>
      <w:r/>
      <w:r/>
    </w:p>
    <w:p>
      <w:pPr>
        <w:pBdr/>
        <w:spacing/>
        <w:ind w:right="170" w:firstLine="113" w:left="170"/>
        <w:jc w:val="center"/>
        <w:rPr>
          <w:lang w:val="en-US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925400" cy="1680845"/>
                <wp:effectExtent l="0" t="0" r="0" b="0"/>
                <wp:docPr id="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0169430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4925399" cy="168084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7.8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en-US"/>
        </w:rPr>
      </w:r>
      <w:r>
        <w:rPr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Intel® Xeon® 4410Y 2 </w:t>
      </w:r>
      <w:r>
        <w:rPr>
          <w:rFonts w:ascii="ISOCPEUR" w:hAnsi="ISOCPEUR" w:cs="Arial"/>
          <w:szCs w:val="24"/>
        </w:rPr>
        <w:t xml:space="preserve">шт</w:t>
      </w:r>
      <w:r>
        <w:rPr>
          <w:rFonts w:ascii="ISOCPEUR" w:hAnsi="ISOCPEUR" w:cs="Arial"/>
          <w:szCs w:val="24"/>
          <w:lang w:val="en-US"/>
        </w:rPr>
        <w:t xml:space="preserve">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ОЗУ </w:t>
      </w:r>
      <w:r>
        <w:rPr>
          <w:rFonts w:ascii="ISOCPEUR" w:hAnsi="ISOCPEUR" w:cs="Arial"/>
          <w:szCs w:val="24"/>
          <w:lang w:val="en-US"/>
        </w:rPr>
        <w:t xml:space="preserve">256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  <w:lang w:val="en-US"/>
        </w:rPr>
        <w:t xml:space="preserve"> RDIMM ECC DDR4 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Максимальний об</w:t>
      </w:r>
      <w:r>
        <w:rPr>
          <w:rFonts w:ascii="ISOCPEUR" w:hAnsi="ISOCPEUR" w:cs="Arial"/>
          <w:szCs w:val="24"/>
        </w:rPr>
        <w:t xml:space="preserve">’</w:t>
      </w:r>
      <w:r>
        <w:rPr>
          <w:rFonts w:ascii="ISOCPEUR" w:hAnsi="ISOCPEUR" w:cs="Arial"/>
          <w:szCs w:val="24"/>
        </w:rPr>
        <w:t xml:space="preserve">єм ОЗУ</w:t>
      </w:r>
      <w:r>
        <w:rPr>
          <w:rFonts w:ascii="ISOCPEUR" w:hAnsi="ISOCPEUR" w:cs="Arial"/>
          <w:szCs w:val="24"/>
        </w:rPr>
        <w:t xml:space="preserve"> до 1024 ГБ (16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  <w:t xml:space="preserve"> по 64 ГБ RDIMM)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Контролер PERC H355 </w:t>
      </w:r>
      <w:r>
        <w:rPr>
          <w:rFonts w:ascii="ISOCPEUR" w:hAnsi="ISOCPEUR" w:cs="Arial"/>
          <w:szCs w:val="24"/>
        </w:rPr>
        <w:t xml:space="preserve">adaptor</w:t>
      </w:r>
      <w:r>
        <w:rPr>
          <w:rFonts w:ascii="ISOCPEUR" w:hAnsi="ISOCPEUR" w:cs="Arial"/>
          <w:szCs w:val="24"/>
        </w:rPr>
        <w:t xml:space="preserve"> LP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2,4 TБ SAS 10K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2TБ SATA 7,2K 2 шт.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Відсіки для дисків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3.5” SATA HDD – 8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дисків до 22TБ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Блок 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800 Вт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 (приблизно) 707,78 × 482 × 86,8 мм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</w:rPr>
        <w:t xml:space="preserve">Rack</w:t>
      </w:r>
      <w:r>
        <w:rPr>
          <w:rFonts w:ascii="ISOCPEUR" w:hAnsi="ISOCPEUR" w:cs="Arial"/>
          <w:szCs w:val="24"/>
        </w:rPr>
        <w:t xml:space="preserve">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Мережа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</w:rPr>
        <w:t xml:space="preserve">GbE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  <w:t xml:space="preserve"> 6 портів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2 порти 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Виділений порт </w:t>
      </w:r>
      <w:r>
        <w:rPr>
          <w:rFonts w:ascii="ISOCPEUR" w:hAnsi="ISOCPEUR" w:cs="Arial"/>
          <w:szCs w:val="24"/>
        </w:rPr>
        <w:t xml:space="preserve">iDRAC</w:t>
      </w:r>
      <w:r>
        <w:rPr>
          <w:rFonts w:ascii="ISOCPEUR" w:hAnsi="ISOCPEUR" w:cs="Arial"/>
          <w:szCs w:val="24"/>
        </w:rPr>
        <w:t xml:space="preserve">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 1 порт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  <w:lang w:val="en-US"/>
        </w:rPr>
        <w:t xml:space="preserve">iDRAC Direct (Micro-AB USB) 1 </w:t>
      </w:r>
      <w:r>
        <w:rPr>
          <w:rFonts w:ascii="ISOCPEUR" w:hAnsi="ISOCPEUR" w:cs="Arial"/>
          <w:szCs w:val="24"/>
        </w:rPr>
        <w:t xml:space="preserve">порт</w:t>
      </w:r>
      <w:r>
        <w:rPr>
          <w:rFonts w:ascii="ISOCPEUR" w:hAnsi="ISOCPEUR" w:cs="Arial"/>
          <w:szCs w:val="24"/>
          <w:lang w:val="en-US"/>
        </w:rPr>
      </w:r>
      <w:r>
        <w:rPr>
          <w:rFonts w:ascii="ISOCPEUR" w:hAnsi="ISOCPEUR" w:cs="Arial"/>
          <w:szCs w:val="24"/>
          <w:lang w:val="en-US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  +10 °C до +35 °C 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 -40 °C до +65 °C</w:t>
      </w:r>
      <w:r>
        <w:rPr>
          <w:rFonts w:ascii="ISOCPEUR" w:hAnsi="ISOCPEUR" w:cs="Arial"/>
          <w:szCs w:val="24"/>
        </w:rPr>
        <w:tab/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 від 8% до 80% (без конденсації)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Style w:val="887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 від 5% до 95% (без конденсації)</w:t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p>
      <w:pPr>
        <w:pBdr/>
        <w:spacing w:after="0" w:line="360" w:lineRule="auto"/>
        <w:ind w:right="0" w:firstLine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3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4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9">
    <w:name w:val="Table Grid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Table Grid Light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1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2"/>
    <w:basedOn w:val="88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1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2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3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4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5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6"/>
    <w:basedOn w:val="88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1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2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3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4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5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6"/>
    <w:basedOn w:val="88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1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2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3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4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5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6"/>
    <w:basedOn w:val="88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5">
    <w:name w:val="Heading 1"/>
    <w:basedOn w:val="883"/>
    <w:next w:val="883"/>
    <w:link w:val="83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6">
    <w:name w:val="Heading 2"/>
    <w:basedOn w:val="883"/>
    <w:next w:val="883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7">
    <w:name w:val="Heading 3"/>
    <w:basedOn w:val="883"/>
    <w:next w:val="883"/>
    <w:link w:val="83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8">
    <w:name w:val="Heading 4"/>
    <w:basedOn w:val="883"/>
    <w:next w:val="883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9">
    <w:name w:val="Heading 5"/>
    <w:basedOn w:val="883"/>
    <w:next w:val="883"/>
    <w:link w:val="83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0">
    <w:name w:val="Heading 6"/>
    <w:basedOn w:val="883"/>
    <w:next w:val="883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1">
    <w:name w:val="Heading 7"/>
    <w:basedOn w:val="883"/>
    <w:next w:val="883"/>
    <w:link w:val="84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2">
    <w:name w:val="Heading 8"/>
    <w:basedOn w:val="883"/>
    <w:next w:val="883"/>
    <w:link w:val="84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3">
    <w:name w:val="Heading 9"/>
    <w:basedOn w:val="883"/>
    <w:next w:val="883"/>
    <w:link w:val="84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4">
    <w:name w:val="Heading 1 Char"/>
    <w:basedOn w:val="884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5">
    <w:name w:val="Heading 2 Char"/>
    <w:basedOn w:val="884"/>
    <w:link w:val="8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6">
    <w:name w:val="Heading 3 Char"/>
    <w:basedOn w:val="884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7">
    <w:name w:val="Heading 4 Char"/>
    <w:basedOn w:val="884"/>
    <w:link w:val="8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8">
    <w:name w:val="Heading 5 Char"/>
    <w:basedOn w:val="884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9">
    <w:name w:val="Heading 6 Char"/>
    <w:basedOn w:val="884"/>
    <w:link w:val="8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0">
    <w:name w:val="Heading 7 Char"/>
    <w:basedOn w:val="884"/>
    <w:link w:val="8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1">
    <w:name w:val="Heading 8 Char"/>
    <w:basedOn w:val="884"/>
    <w:link w:val="8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2">
    <w:name w:val="Heading 9 Char"/>
    <w:basedOn w:val="884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3">
    <w:name w:val="Title"/>
    <w:basedOn w:val="883"/>
    <w:next w:val="883"/>
    <w:link w:val="84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4">
    <w:name w:val="Title Char"/>
    <w:basedOn w:val="884"/>
    <w:link w:val="84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5">
    <w:name w:val="Subtitle"/>
    <w:basedOn w:val="883"/>
    <w:next w:val="883"/>
    <w:link w:val="84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6">
    <w:name w:val="Subtitle Char"/>
    <w:basedOn w:val="884"/>
    <w:link w:val="8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7">
    <w:name w:val="Quote"/>
    <w:basedOn w:val="883"/>
    <w:next w:val="883"/>
    <w:link w:val="84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8">
    <w:name w:val="Quote Char"/>
    <w:basedOn w:val="884"/>
    <w:link w:val="84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9">
    <w:name w:val="Intense Emphasis"/>
    <w:basedOn w:val="88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0">
    <w:name w:val="Intense Quote"/>
    <w:basedOn w:val="883"/>
    <w:next w:val="883"/>
    <w:link w:val="85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1">
    <w:name w:val="Intense Quote Char"/>
    <w:basedOn w:val="884"/>
    <w:link w:val="85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2">
    <w:name w:val="Intense Reference"/>
    <w:basedOn w:val="88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3">
    <w:name w:val="No Spacing"/>
    <w:basedOn w:val="883"/>
    <w:uiPriority w:val="1"/>
    <w:qFormat/>
    <w:pPr>
      <w:pBdr/>
      <w:spacing w:after="0" w:line="240" w:lineRule="auto"/>
      <w:ind/>
    </w:pPr>
  </w:style>
  <w:style w:type="character" w:styleId="854">
    <w:name w:val="Subtle Emphasis"/>
    <w:basedOn w:val="88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5">
    <w:name w:val="Emphasis"/>
    <w:basedOn w:val="884"/>
    <w:uiPriority w:val="20"/>
    <w:qFormat/>
    <w:pPr>
      <w:pBdr/>
      <w:spacing/>
      <w:ind/>
    </w:pPr>
    <w:rPr>
      <w:i/>
      <w:iCs/>
    </w:rPr>
  </w:style>
  <w:style w:type="character" w:styleId="856">
    <w:name w:val="Strong"/>
    <w:basedOn w:val="884"/>
    <w:uiPriority w:val="22"/>
    <w:qFormat/>
    <w:pPr>
      <w:pBdr/>
      <w:spacing/>
      <w:ind/>
    </w:pPr>
    <w:rPr>
      <w:b/>
      <w:bCs/>
    </w:rPr>
  </w:style>
  <w:style w:type="character" w:styleId="857">
    <w:name w:val="Subtle Reference"/>
    <w:basedOn w:val="88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8">
    <w:name w:val="Book Title"/>
    <w:basedOn w:val="88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9">
    <w:name w:val="Header"/>
    <w:basedOn w:val="883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Header Char"/>
    <w:basedOn w:val="884"/>
    <w:link w:val="859"/>
    <w:uiPriority w:val="99"/>
    <w:pPr>
      <w:pBdr/>
      <w:spacing/>
      <w:ind/>
    </w:pPr>
  </w:style>
  <w:style w:type="paragraph" w:styleId="861">
    <w:name w:val="Footer"/>
    <w:basedOn w:val="883"/>
    <w:link w:val="86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2">
    <w:name w:val="Footer Char"/>
    <w:basedOn w:val="884"/>
    <w:link w:val="861"/>
    <w:uiPriority w:val="99"/>
    <w:pPr>
      <w:pBdr/>
      <w:spacing/>
      <w:ind/>
    </w:pPr>
  </w:style>
  <w:style w:type="paragraph" w:styleId="863">
    <w:name w:val="Caption"/>
    <w:basedOn w:val="883"/>
    <w:next w:val="88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3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4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4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4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3"/>
    <w:next w:val="883"/>
    <w:uiPriority w:val="39"/>
    <w:unhideWhenUsed/>
    <w:pPr>
      <w:pBdr/>
      <w:spacing w:after="100"/>
      <w:ind/>
    </w:pPr>
  </w:style>
  <w:style w:type="paragraph" w:styleId="873">
    <w:name w:val="toc 2"/>
    <w:basedOn w:val="883"/>
    <w:next w:val="883"/>
    <w:uiPriority w:val="39"/>
    <w:unhideWhenUsed/>
    <w:pPr>
      <w:pBdr/>
      <w:spacing w:after="100"/>
      <w:ind w:left="220"/>
    </w:pPr>
  </w:style>
  <w:style w:type="paragraph" w:styleId="874">
    <w:name w:val="toc 3"/>
    <w:basedOn w:val="883"/>
    <w:next w:val="883"/>
    <w:uiPriority w:val="39"/>
    <w:unhideWhenUsed/>
    <w:pPr>
      <w:pBdr/>
      <w:spacing w:after="100"/>
      <w:ind w:left="440"/>
    </w:pPr>
  </w:style>
  <w:style w:type="paragraph" w:styleId="875">
    <w:name w:val="toc 4"/>
    <w:basedOn w:val="883"/>
    <w:next w:val="883"/>
    <w:uiPriority w:val="39"/>
    <w:unhideWhenUsed/>
    <w:pPr>
      <w:pBdr/>
      <w:spacing w:after="100"/>
      <w:ind w:left="660"/>
    </w:pPr>
  </w:style>
  <w:style w:type="paragraph" w:styleId="876">
    <w:name w:val="toc 5"/>
    <w:basedOn w:val="883"/>
    <w:next w:val="883"/>
    <w:uiPriority w:val="39"/>
    <w:unhideWhenUsed/>
    <w:pPr>
      <w:pBdr/>
      <w:spacing w:after="100"/>
      <w:ind w:left="880"/>
    </w:pPr>
  </w:style>
  <w:style w:type="paragraph" w:styleId="877">
    <w:name w:val="toc 6"/>
    <w:basedOn w:val="883"/>
    <w:next w:val="883"/>
    <w:uiPriority w:val="39"/>
    <w:unhideWhenUsed/>
    <w:pPr>
      <w:pBdr/>
      <w:spacing w:after="100"/>
      <w:ind w:left="1100"/>
    </w:pPr>
  </w:style>
  <w:style w:type="paragraph" w:styleId="878">
    <w:name w:val="toc 7"/>
    <w:basedOn w:val="883"/>
    <w:next w:val="883"/>
    <w:uiPriority w:val="39"/>
    <w:unhideWhenUsed/>
    <w:pPr>
      <w:pBdr/>
      <w:spacing w:after="100"/>
      <w:ind w:left="1320"/>
    </w:pPr>
  </w:style>
  <w:style w:type="paragraph" w:styleId="879">
    <w:name w:val="toc 8"/>
    <w:basedOn w:val="883"/>
    <w:next w:val="883"/>
    <w:uiPriority w:val="39"/>
    <w:unhideWhenUsed/>
    <w:pPr>
      <w:pBdr/>
      <w:spacing w:after="100"/>
      <w:ind w:left="1540"/>
    </w:pPr>
  </w:style>
  <w:style w:type="paragraph" w:styleId="880">
    <w:name w:val="toc 9"/>
    <w:basedOn w:val="883"/>
    <w:next w:val="883"/>
    <w:uiPriority w:val="39"/>
    <w:unhideWhenUsed/>
    <w:pPr>
      <w:pBdr/>
      <w:spacing w:after="100"/>
      <w:ind w:left="1760"/>
    </w:pPr>
  </w:style>
  <w:style w:type="paragraph" w:styleId="881">
    <w:name w:val="TOC Heading"/>
    <w:uiPriority w:val="39"/>
    <w:unhideWhenUsed/>
    <w:pPr>
      <w:pBdr/>
      <w:spacing/>
      <w:ind/>
    </w:pPr>
  </w:style>
  <w:style w:type="paragraph" w:styleId="882">
    <w:name w:val="table of figures"/>
    <w:basedOn w:val="883"/>
    <w:next w:val="883"/>
    <w:uiPriority w:val="99"/>
    <w:unhideWhenUsed/>
    <w:pPr>
      <w:pBdr/>
      <w:spacing w:after="0" w:afterAutospacing="0"/>
      <w:ind/>
    </w:pPr>
  </w:style>
  <w:style w:type="paragraph" w:styleId="883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884" w:default="1">
    <w:name w:val="Default Paragraph Font"/>
    <w:uiPriority w:val="1"/>
    <w:semiHidden/>
    <w:unhideWhenUsed/>
    <w:pPr>
      <w:pBdr/>
      <w:spacing/>
      <w:ind/>
    </w:pPr>
  </w:style>
  <w:style w:type="table" w:styleId="88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6" w:default="1">
    <w:name w:val="No List"/>
    <w:uiPriority w:val="99"/>
    <w:semiHidden/>
    <w:unhideWhenUsed/>
    <w:pPr>
      <w:pBdr/>
      <w:spacing/>
      <w:ind/>
    </w:pPr>
  </w:style>
  <w:style w:type="paragraph" w:styleId="887">
    <w:name w:val="List Paragraph"/>
    <w:basedOn w:val="883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3</cp:revision>
  <dcterms:created xsi:type="dcterms:W3CDTF">2025-08-14T07:23:00Z</dcterms:created>
  <dcterms:modified xsi:type="dcterms:W3CDTF">2025-09-09T12:06:21Z</dcterms:modified>
</cp:coreProperties>
</file>